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AA8C" w14:textId="21746A64" w:rsidR="004D011B" w:rsidRDefault="004D011B" w:rsidP="004D011B">
      <w:r w:rsidRPr="004D011B">
        <w:rPr>
          <w:noProof/>
        </w:rPr>
        <w:drawing>
          <wp:inline distT="0" distB="0" distL="0" distR="0" wp14:anchorId="64970C45" wp14:editId="120EBDCA">
            <wp:extent cx="5731510" cy="2390140"/>
            <wp:effectExtent l="0" t="0" r="2540" b="0"/>
            <wp:docPr id="1111780750" name="Picture 1" descr="A group of people in a la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80750" name="Picture 1" descr="A group of people in a la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9FB6A" w14:textId="6A9E1C9D" w:rsidR="004D011B" w:rsidRPr="004D011B" w:rsidRDefault="004D011B" w:rsidP="004D011B">
      <w:r w:rsidRPr="004D011B">
        <w:t>The MS Research Flagship and </w:t>
      </w:r>
      <w:hyperlink r:id="rId6" w:history="1">
        <w:r w:rsidRPr="004D011B">
          <w:rPr>
            <w:rStyle w:val="Hyperlink"/>
            <w:b/>
            <w:bCs/>
          </w:rPr>
          <w:t>MS Centre of Research Excellence</w:t>
        </w:r>
      </w:hyperlink>
      <w:r w:rsidRPr="004D011B">
        <w:t> (MS-CRE) at the Menzies Institute for Medical Research is currently recruiting national and international PhD students across a range of disciplines.</w:t>
      </w:r>
    </w:p>
    <w:p w14:paraId="2F6ED0D3" w14:textId="77777777" w:rsidR="004D011B" w:rsidRPr="004D011B" w:rsidRDefault="004D011B" w:rsidP="004D011B">
      <w:r w:rsidRPr="004D011B">
        <w:t>The MS-CRE has a shared vision,</w:t>
      </w:r>
      <w:r w:rsidRPr="004D011B">
        <w:rPr>
          <w:i/>
          <w:iCs/>
        </w:rPr>
        <w:t> to make MS a disease without disability;</w:t>
      </w:r>
      <w:r w:rsidRPr="004D011B">
        <w:t> harnessing the power of interdisciplinary teams in neuroscience, genetics, bioinformatics, drug development, and clinical trials to fast track the discovery and evaluation of drug treatments and biomarkers for progressive MS.</w:t>
      </w:r>
    </w:p>
    <w:p w14:paraId="494DF4C9" w14:textId="77777777" w:rsidR="004D011B" w:rsidRPr="004D011B" w:rsidRDefault="004D011B" w:rsidP="004D011B">
      <w:r w:rsidRPr="004D011B">
        <w:t>Successful applicants will join one of the largest MS research groups in the world and work collaboratively with academics, industry, not for profit and consumer partners. The MS-CRE provides a unique environment for training, mentoring and developing the next generation of research leaders.</w:t>
      </w:r>
    </w:p>
    <w:p w14:paraId="4EB49D75" w14:textId="77777777" w:rsidR="004D011B" w:rsidRPr="004D011B" w:rsidRDefault="004D011B" w:rsidP="004D011B">
      <w:r w:rsidRPr="004D011B">
        <w:t>Find out more:</w:t>
      </w:r>
    </w:p>
    <w:p w14:paraId="3FC970BC" w14:textId="77777777" w:rsidR="004D011B" w:rsidRPr="004D011B" w:rsidRDefault="00000000" w:rsidP="00ED7DDD">
      <w:pPr>
        <w:numPr>
          <w:ilvl w:val="0"/>
          <w:numId w:val="2"/>
        </w:numPr>
      </w:pPr>
      <w:hyperlink r:id="rId7" w:history="1">
        <w:r w:rsidR="004D011B" w:rsidRPr="004D011B">
          <w:rPr>
            <w:rStyle w:val="Hyperlink"/>
            <w:b/>
            <w:bCs/>
          </w:rPr>
          <w:t>Vascular dysfunction in multiple sclerosis</w:t>
        </w:r>
      </w:hyperlink>
    </w:p>
    <w:p w14:paraId="2DF6AD86" w14:textId="77777777" w:rsidR="004D011B" w:rsidRPr="004D011B" w:rsidRDefault="00000000" w:rsidP="00ED7DDD">
      <w:pPr>
        <w:numPr>
          <w:ilvl w:val="0"/>
          <w:numId w:val="2"/>
        </w:numPr>
      </w:pPr>
      <w:hyperlink r:id="rId8" w:history="1">
        <w:r w:rsidR="004D011B" w:rsidRPr="004D011B">
          <w:rPr>
            <w:rStyle w:val="Hyperlink"/>
            <w:b/>
            <w:bCs/>
          </w:rPr>
          <w:t>Genomics informed drug repurposing in multiple sclerosis</w:t>
        </w:r>
      </w:hyperlink>
    </w:p>
    <w:p w14:paraId="1DEF4C3A" w14:textId="77777777" w:rsidR="004D011B" w:rsidRPr="004D011B" w:rsidRDefault="004D011B" w:rsidP="004D011B">
      <w:r w:rsidRPr="004D011B">
        <w:t>Location: Hobart, Tasmania, Australia</w:t>
      </w:r>
    </w:p>
    <w:p w14:paraId="004C177A" w14:textId="77777777" w:rsidR="004D011B" w:rsidRPr="004D011B" w:rsidRDefault="004D011B" w:rsidP="004D011B">
      <w:r w:rsidRPr="004D011B">
        <w:t>Scholarship: $33,511 + $7,500 top-up per year for 3.5 years (indexed annually)</w:t>
      </w:r>
    </w:p>
    <w:p w14:paraId="022D64F6" w14:textId="542C6EFF" w:rsidR="004D011B" w:rsidRPr="004D011B" w:rsidRDefault="004D011B" w:rsidP="004D011B">
      <w:r w:rsidRPr="004D011B">
        <w:t xml:space="preserve">Closing date: 1 </w:t>
      </w:r>
      <w:r w:rsidR="00ED7DDD">
        <w:t>April 2026</w:t>
      </w:r>
    </w:p>
    <w:p w14:paraId="650DF160" w14:textId="77777777" w:rsidR="00E7208A" w:rsidRDefault="00E7208A"/>
    <w:sectPr w:rsidR="00E72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A7A"/>
    <w:multiLevelType w:val="multilevel"/>
    <w:tmpl w:val="1B14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C3C9E"/>
    <w:multiLevelType w:val="multilevel"/>
    <w:tmpl w:val="023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255372">
    <w:abstractNumId w:val="0"/>
  </w:num>
  <w:num w:numId="2" w16cid:durableId="95416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1B"/>
    <w:rsid w:val="00094B7B"/>
    <w:rsid w:val="001F7DB6"/>
    <w:rsid w:val="002C3B48"/>
    <w:rsid w:val="004D011B"/>
    <w:rsid w:val="007F7050"/>
    <w:rsid w:val="00AA61D5"/>
    <w:rsid w:val="00AF702D"/>
    <w:rsid w:val="00E7208A"/>
    <w:rsid w:val="00ED7DDD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44C5"/>
  <w15:chartTrackingRefBased/>
  <w15:docId w15:val="{4A638C31-893A-480F-9409-C7CA004F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1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1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01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as.edu.au/research/degrees/available-projects?id=18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as.edu.au/research/degrees/available-projects?id=1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researchflagship.org.au/multiple-sclerosis-centre-of-research-excellenc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Clemons</dc:creator>
  <cp:keywords/>
  <dc:description/>
  <cp:lastModifiedBy>Fame Two</cp:lastModifiedBy>
  <cp:revision>2</cp:revision>
  <dcterms:created xsi:type="dcterms:W3CDTF">2026-03-10T04:28:00Z</dcterms:created>
  <dcterms:modified xsi:type="dcterms:W3CDTF">2026-03-10T04:28:00Z</dcterms:modified>
</cp:coreProperties>
</file>